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7A7F" w14:textId="4A788320" w:rsidR="006828EA" w:rsidRPr="006828EA" w:rsidRDefault="006828EA" w:rsidP="006828EA">
      <w:pPr>
        <w:spacing w:line="276" w:lineRule="auto"/>
        <w:jc w:val="center"/>
        <w:rPr>
          <w:rFonts w:ascii="Aptos" w:eastAsia="Times New Roman" w:hAnsi="Aptos" w:cs="Times New Roman"/>
          <w:kern w:val="2"/>
          <w:sz w:val="24"/>
          <w:szCs w:val="24"/>
        </w:rPr>
      </w:pP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 xml:space="preserve">PROTOKÓŁ NR </w:t>
      </w:r>
      <w:r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XI</w:t>
      </w:r>
      <w:r w:rsidR="00DA7771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I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/2025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br/>
        <w:t>z posiedzenia Komisji Skarg, Wniosków i Petycji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br/>
        <w:t xml:space="preserve"> z dnia </w:t>
      </w:r>
      <w:r w:rsidR="00DA7771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4 sierpnia</w:t>
      </w:r>
      <w:r>
        <w:rPr>
          <w:rFonts w:ascii="Aptos" w:eastAsia="Times New Roman" w:hAnsi="Aptos" w:cs="Times New Roman"/>
          <w:b/>
          <w:bCs/>
          <w:kern w:val="2"/>
          <w:sz w:val="24"/>
          <w:szCs w:val="24"/>
        </w:rPr>
        <w:t xml:space="preserve"> </w:t>
      </w:r>
      <w:r w:rsidRPr="006828EA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2025 r.</w:t>
      </w:r>
    </w:p>
    <w:p w14:paraId="295F4B5B" w14:textId="63E4F0AE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Posiedzenie rozpoczęło się o godz. </w:t>
      </w:r>
      <w:r w:rsidR="00DA7771">
        <w:rPr>
          <w:rFonts w:ascii="Times New Roman" w:eastAsia="Times New Roman" w:hAnsi="Times New Roman" w:cs="Times New Roman"/>
          <w:kern w:val="2"/>
          <w:sz w:val="24"/>
          <w:szCs w:val="24"/>
        </w:rPr>
        <w:t>15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:00 zakończyło się </w:t>
      </w:r>
      <w:r w:rsidR="00DA7771">
        <w:rPr>
          <w:rFonts w:ascii="Times New Roman" w:eastAsia="Times New Roman" w:hAnsi="Times New Roman" w:cs="Times New Roman"/>
          <w:kern w:val="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DA7771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w Sali narad Urzędu Gminy 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 xml:space="preserve">w Marciszowie. </w:t>
      </w:r>
    </w:p>
    <w:p w14:paraId="47DAA724" w14:textId="756A5FD1" w:rsid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Obecni zgodnie z listą obecności /zał-1/</w:t>
      </w:r>
    </w:p>
    <w:p w14:paraId="758AE390" w14:textId="420481CC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Nieobecny radny </w:t>
      </w:r>
      <w:r w:rsidR="00DA7771">
        <w:rPr>
          <w:rFonts w:ascii="Times New Roman" w:eastAsia="Times New Roman" w:hAnsi="Times New Roman" w:cs="Times New Roman"/>
          <w:kern w:val="2"/>
          <w:sz w:val="24"/>
          <w:szCs w:val="24"/>
        </w:rPr>
        <w:t>Krzysztof Jędrzejowski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2A4AFC0D" w14:textId="77777777" w:rsidR="006828EA" w:rsidRP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 Porządek posiedzenia:</w:t>
      </w:r>
    </w:p>
    <w:p w14:paraId="0DD78CF8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1. Otwarcie posiedzenia.</w:t>
      </w:r>
    </w:p>
    <w:p w14:paraId="2147B42D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2. Przyjęcie protokołu z poprzedniego posiedzenia.</w:t>
      </w:r>
    </w:p>
    <w:p w14:paraId="636D5CDA" w14:textId="5E5E1151" w:rsidR="001F4718" w:rsidRPr="006828EA" w:rsidRDefault="00000000" w:rsidP="00DA7771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3. </w:t>
      </w:r>
      <w:r w:rsidR="00DA777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Analiza skargi skierowanej do komisji</w:t>
      </w:r>
    </w:p>
    <w:p w14:paraId="758FFA53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4. </w:t>
      </w:r>
      <w:bookmarkStart w:id="0" w:name="_Hlk204947227"/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Sprawy różne, wnioski.</w:t>
      </w:r>
    </w:p>
    <w:bookmarkEnd w:id="0"/>
    <w:p w14:paraId="2F8327E8" w14:textId="77777777" w:rsidR="001F4718" w:rsidRPr="006828EA" w:rsidRDefault="00000000" w:rsidP="006828E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5. Zamknięcie posiedzenia Komisji.</w:t>
      </w:r>
    </w:p>
    <w:p w14:paraId="69BCF4E8" w14:textId="77777777" w:rsidR="006828EA" w:rsidRDefault="006828EA" w:rsidP="006828EA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27A361E" w14:textId="77777777" w:rsid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Ad. 1. </w:t>
      </w:r>
    </w:p>
    <w:p w14:paraId="1ECFEB3F" w14:textId="3A81D94D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295488">
        <w:rPr>
          <w:rFonts w:ascii="Times New Roman" w:eastAsia="Times New Roman" w:hAnsi="Times New Roman" w:cs="Times New Roman"/>
          <w:sz w:val="24"/>
          <w:szCs w:val="24"/>
        </w:rPr>
        <w:t>Radna Ewa Krala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88">
        <w:rPr>
          <w:rFonts w:ascii="Times New Roman" w:eastAsia="Times New Roman" w:hAnsi="Times New Roman" w:cs="Times New Roman"/>
          <w:sz w:val="24"/>
          <w:szCs w:val="24"/>
        </w:rPr>
        <w:t>– Przewodnicząca Komisji dokonała otwarcia posiedzenia Komisji witając jej uczestników jednocześnie stwierdzając prawomocność posiedzenia. Lista obecności stanowi załącznik nr 1 do protokołu.</w:t>
      </w:r>
    </w:p>
    <w:p w14:paraId="4D108EFF" w14:textId="77777777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Ad. 2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14:paraId="0F4AB53D" w14:textId="5C5861CC" w:rsidR="006828EA" w:rsidRPr="006828EA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Protokół z ostatniego posiedzenia został przyjęty jednogłośnie i bez uwag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przez zgromadzonych członków komisji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14:paraId="4FABDA3E" w14:textId="77777777" w:rsidR="0001765B" w:rsidRDefault="006828EA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Ad. 3. </w:t>
      </w:r>
    </w:p>
    <w:p w14:paraId="62BC17D5" w14:textId="7A1B8ABE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Przewodnicząca Komisji, radna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rala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, przystąpiła do omawiania punktu 3 porządku obrad – rozpatrzenia skargi złożonej na działalność Wójta Gminy Marciszów.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Prowadząca spotkanie w pierwszej kolejności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odczytała treść pisma otrzymanego od Wójta Gminy, będącego odpowiedzią na prośbę Komisji o odniesienie się do zarzutów zawartych w skardze. Następnie odczytała samą treść skargi, przypominając członkom Komisji główne zarzuty w niej zawarte.</w:t>
      </w:r>
    </w:p>
    <w:p w14:paraId="307B59C0" w14:textId="75F86498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W toku posiedzenia prowadzona była ożywiona dyskusja. Radny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ndrzej Kiper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wielokrotnie zabierał głos, prezentując jednoznacznie krytyczną ocenę działań Wójta Gminy. Zwracał uwagę, że – w jego ocenie – wójt nie wykazał dobrej woli we współpracy z Kołem Gospodyń Wiejskich i poprzez swoje działania utrudniał jego funkcjonowanie. Podkreślał, że z informacji, jakie posiada, wynika, że koło miało możliwość realizacji projektu, jednak nie uzyskało niezbędnego wsparcia ze strony 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zędu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Gminy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adny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ndrzej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iper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w toku dyskusji powoływał się na swoje osobiste kontakty z członkiniami Koła Gospodyń Wiejskich, deklarując, że „pomaga dziewczynom z koła” oraz że zna temat bezpośrednio „od środka”. </w:t>
      </w:r>
    </w:p>
    <w:p w14:paraId="2F029B2F" w14:textId="77777777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lastRenderedPageBreak/>
        <w:t>W toku dyskusji poruszono kolejno następujące kwestie:</w:t>
      </w:r>
    </w:p>
    <w:p w14:paraId="12082E5F" w14:textId="77777777" w:rsidR="00DA7771" w:rsidRPr="00DA7771" w:rsidRDefault="00DA7771" w:rsidP="00DA7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udostępnianie pomieszczeń Kołu Gospodyń Wiejskich na potrzeby realizacji projektów (w tym w ramach programu „Działaj lokalnie”),</w:t>
      </w:r>
    </w:p>
    <w:p w14:paraId="5EE7B340" w14:textId="77777777" w:rsidR="00DA7771" w:rsidRPr="00DA7771" w:rsidRDefault="00DA7771" w:rsidP="00DA7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terminowość i forma odpowiedzi Wójta na pisma kierowane przez Koło,</w:t>
      </w:r>
    </w:p>
    <w:p w14:paraId="79D475B0" w14:textId="77777777" w:rsidR="00DA7771" w:rsidRPr="00DA7771" w:rsidRDefault="00DA7771" w:rsidP="00DA7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zarzut uniemożliwienia organizacji festynu przez Koło Gospodyń Wiejskich,</w:t>
      </w:r>
    </w:p>
    <w:p w14:paraId="66B3E02A" w14:textId="77777777" w:rsidR="00DA7771" w:rsidRPr="00DA7771" w:rsidRDefault="00DA7771" w:rsidP="00DA7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zasady odpłatności za korzystanie ze świetlic oraz wymogi formalne przy organizacji wydarzeń o charakterze handlowym.</w:t>
      </w:r>
    </w:p>
    <w:p w14:paraId="099AA496" w14:textId="77777777" w:rsidR="00915C24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Wobec braku jednoznacznych dowodów oraz z uwagi na rozbieżności w informacjach dotyczących korespondencji elektronicznej, radna E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wa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K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rala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zaproponowała, by Komisja wystąpiła do Wójta Gminy o udostępnienie dokumentacji zawierającej treści odpowiedzi przesłanych do Koła Gospodyń Wiejskich.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 Radny Andrzej Kiper wyraził aprobatę dla takiego rozwiązania.</w:t>
      </w:r>
    </w:p>
    <w:p w14:paraId="5A96454D" w14:textId="1E3C19BE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W celu zapewnienia obiektywnego rozpatrzenia sprawy, r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adni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zaproponowa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także, by na kolejne posiedzenie Komisji zaprosić stronę skarżącą, aby mogła przedstawić swoje stanowisko osobiście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 oraz Wójta Gminy. </w:t>
      </w:r>
    </w:p>
    <w:p w14:paraId="51ED8273" w14:textId="2D8D46DD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>W dalszej części dyskusji padły również głosy sugerujące różne standardy traktowania różnych organizacji pozarządowych na terenie gminy. Radny A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ndrzej 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K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iper oraz radny Krystian Sekuła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wskazywa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na przypadki, w których – 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 zdaniem – inne organizacje mogły korzystać 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br/>
      </w:r>
      <w:r w:rsidRPr="00DA7771">
        <w:rPr>
          <w:rFonts w:ascii="Times New Roman" w:eastAsia="Times New Roman" w:hAnsi="Times New Roman" w:cs="Times New Roman"/>
          <w:sz w:val="24"/>
          <w:szCs w:val="24"/>
        </w:rPr>
        <w:t>z zasobów gminnych na korzystniejszych warunkach</w:t>
      </w:r>
      <w:r w:rsidR="00915C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B249B3" w14:textId="1FE46754" w:rsidR="00DA7771" w:rsidRPr="00DA7771" w:rsidRDefault="00DA7771" w:rsidP="00DA7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771">
        <w:rPr>
          <w:rFonts w:ascii="Times New Roman" w:eastAsia="Times New Roman" w:hAnsi="Times New Roman" w:cs="Times New Roman"/>
          <w:sz w:val="24"/>
          <w:szCs w:val="24"/>
        </w:rPr>
        <w:t xml:space="preserve">Z uwagi na emocjonalny charakter dyskusji i wielokrotne odstępowanie od merytorycznego tonu rozmowy, Komisja nie wypracowała jednoznacznego stanowiska w sprawie zasadności zarzutów zawartych w skardze. W szczególności nie rozstrzygnięto kwestii dotyczącej braku odpowiedzi na pisma mailowe. </w:t>
      </w:r>
    </w:p>
    <w:p w14:paraId="664BB465" w14:textId="77777777" w:rsidR="00DA7771" w:rsidRDefault="00DA7771" w:rsidP="00682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37940420" w14:textId="77777777" w:rsidR="0001765B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4. </w:t>
      </w:r>
    </w:p>
    <w:p w14:paraId="7447E660" w14:textId="77777777" w:rsidR="0001765B" w:rsidRDefault="0001765B" w:rsidP="00C46FA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C70FF1" w14:textId="446F1365" w:rsid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46FA9">
        <w:rPr>
          <w:rFonts w:ascii="Times New Roman" w:eastAsia="Times New Roman" w:hAnsi="Times New Roman" w:cs="Times New Roman"/>
          <w:sz w:val="24"/>
          <w:szCs w:val="24"/>
        </w:rPr>
        <w:t xml:space="preserve">W punkcie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porządku obrad - </w:t>
      </w:r>
      <w:r w:rsidRPr="00C46FA9">
        <w:rPr>
          <w:rFonts w:ascii="Times New Roman" w:eastAsia="Times New Roman" w:hAnsi="Times New Roman" w:cs="Times New Roman"/>
          <w:kern w:val="2"/>
          <w:sz w:val="24"/>
          <w:szCs w:val="24"/>
        </w:rPr>
        <w:t>Sprawy różne, wnioski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-nie zgłoszono żadnych uwag, zapytań ani wniosków ze strony członków komisji.  </w:t>
      </w:r>
    </w:p>
    <w:p w14:paraId="40CD60CC" w14:textId="77777777" w:rsid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14:paraId="7E2D527F" w14:textId="77777777" w:rsidR="0001765B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176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Ad. 5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22073FD0" w14:textId="2BC2D4F7" w:rsidR="00C46FA9" w:rsidRPr="00C46FA9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C46FA9">
        <w:rPr>
          <w:rFonts w:ascii="Times New Roman" w:eastAsia="Times New Roman" w:hAnsi="Times New Roman" w:cs="Times New Roman"/>
          <w:kern w:val="3"/>
        </w:rPr>
        <w:t>W związku z wyczerpaniem porządku posiedzenia komisji</w:t>
      </w:r>
      <w:r>
        <w:rPr>
          <w:rFonts w:ascii="Times New Roman" w:eastAsia="Times New Roman" w:hAnsi="Times New Roman" w:cs="Times New Roman"/>
          <w:kern w:val="3"/>
        </w:rPr>
        <w:t xml:space="preserve"> Przewodnicząca radna Ewa Krala podziękowała za udział w posiedzeniu oraz zaangażowanie w przebieg dyskusji. Następnie ogłosiła zamknięcie posiedzenia. Na tym</w:t>
      </w:r>
      <w:r w:rsidRPr="00C46FA9">
        <w:rPr>
          <w:rFonts w:ascii="Times New Roman" w:eastAsia="Times New Roman" w:hAnsi="Times New Roman" w:cs="Times New Roman"/>
          <w:kern w:val="3"/>
        </w:rPr>
        <w:t xml:space="preserve"> protokół zostaje zakończony. </w:t>
      </w:r>
    </w:p>
    <w:p w14:paraId="0B27CFE7" w14:textId="77777777" w:rsidR="00C46FA9" w:rsidRPr="00C46FA9" w:rsidRDefault="00C46FA9" w:rsidP="00C46FA9">
      <w:pPr>
        <w:widowControl w:val="0"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C46FA9">
        <w:rPr>
          <w:rFonts w:ascii="Times New Roman" w:eastAsia="Times New Roman" w:hAnsi="Times New Roman" w:cs="Times New Roman"/>
          <w:kern w:val="3"/>
        </w:rPr>
        <w:t xml:space="preserve">Załączniki do protokołu dostępne na stanowisku biura rady. </w:t>
      </w:r>
    </w:p>
    <w:p w14:paraId="3898B228" w14:textId="115F9362" w:rsidR="00C46FA9" w:rsidRPr="00C46FA9" w:rsidRDefault="00C46FA9" w:rsidP="00C46FA9">
      <w:pPr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F8EB3C3" w14:textId="4EBB8643" w:rsidR="00C46FA9" w:rsidRPr="00C46FA9" w:rsidRDefault="00C46FA9" w:rsidP="006828E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A2424" w14:textId="3CDC1E03" w:rsidR="003970AB" w:rsidRDefault="003970AB" w:rsidP="003970A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Przewodnicząc</w:t>
      </w:r>
      <w:r w:rsidR="0001765B">
        <w:rPr>
          <w:rFonts w:ascii="Times New Roman" w:eastAsia="Times New Roman" w:hAnsi="Times New Roman" w:cs="Times New Roman"/>
          <w:kern w:val="2"/>
          <w:sz w:val="24"/>
          <w:szCs w:val="24"/>
        </w:rPr>
        <w:t>a</w:t>
      </w:r>
    </w:p>
    <w:p w14:paraId="559EBC88" w14:textId="50AB3B25" w:rsidR="001F4718" w:rsidRPr="006828EA" w:rsidRDefault="003970AB" w:rsidP="003970AB">
      <w:pPr>
        <w:spacing w:after="0" w:line="276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Komisji Skarg Wniosków i Petycji</w:t>
      </w:r>
    </w:p>
    <w:p w14:paraId="77D2A807" w14:textId="77777777" w:rsidR="003970AB" w:rsidRDefault="003970AB" w:rsidP="0001765B">
      <w:pPr>
        <w:spacing w:line="276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5B391A9" w14:textId="11C5B25E" w:rsidR="001F4718" w:rsidRPr="006828EA" w:rsidRDefault="003970AB" w:rsidP="003970AB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Ewa Krala </w:t>
      </w:r>
    </w:p>
    <w:p w14:paraId="24475393" w14:textId="77777777" w:rsidR="003970AB" w:rsidRDefault="003970AB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4E7DB96" w14:textId="7293138C" w:rsidR="001F4718" w:rsidRPr="006828EA" w:rsidRDefault="00000000" w:rsidP="006828EA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Pr</w:t>
      </w:r>
      <w:r w:rsidR="003970AB">
        <w:rPr>
          <w:rFonts w:ascii="Times New Roman" w:eastAsia="Times New Roman" w:hAnsi="Times New Roman" w:cs="Times New Roman"/>
          <w:kern w:val="2"/>
          <w:sz w:val="24"/>
          <w:szCs w:val="24"/>
        </w:rPr>
        <w:t>otokołowała</w:t>
      </w:r>
      <w:r w:rsidRPr="006828EA">
        <w:rPr>
          <w:rFonts w:ascii="Times New Roman" w:eastAsia="Times New Roman" w:hAnsi="Times New Roman" w:cs="Times New Roman"/>
          <w:kern w:val="2"/>
          <w:sz w:val="24"/>
          <w:szCs w:val="24"/>
        </w:rPr>
        <w:t>: Ewelina Dul</w:t>
      </w:r>
    </w:p>
    <w:sectPr w:rsidR="001F4718" w:rsidRPr="006828E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CB4F" w14:textId="77777777" w:rsidR="004D13F4" w:rsidRDefault="004D13F4">
      <w:pPr>
        <w:spacing w:after="0" w:line="240" w:lineRule="auto"/>
      </w:pPr>
      <w:r>
        <w:separator/>
      </w:r>
    </w:p>
  </w:endnote>
  <w:endnote w:type="continuationSeparator" w:id="0">
    <w:p w14:paraId="283FD0ED" w14:textId="77777777" w:rsidR="004D13F4" w:rsidRDefault="004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1849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65F36B" w14:textId="4D52FC9E" w:rsidR="0001765B" w:rsidRDefault="0001765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61001" w14:textId="4E3654C7" w:rsidR="008A12AC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3692" w14:textId="77777777" w:rsidR="004D13F4" w:rsidRDefault="004D13F4">
      <w:pPr>
        <w:spacing w:after="0" w:line="240" w:lineRule="auto"/>
      </w:pPr>
      <w:r>
        <w:separator/>
      </w:r>
    </w:p>
  </w:footnote>
  <w:footnote w:type="continuationSeparator" w:id="0">
    <w:p w14:paraId="31C64E9A" w14:textId="77777777" w:rsidR="004D13F4" w:rsidRDefault="004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9A7C" w14:textId="51B9EA92" w:rsidR="00C46FA9" w:rsidRDefault="00C46FA9">
    <w:pPr>
      <w:pStyle w:val="Nagwek"/>
    </w:pPr>
    <w:r>
      <w:t>OSP.0012.1.</w:t>
    </w:r>
    <w:r w:rsidR="00DA7771">
      <w:t>8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E6595"/>
    <w:multiLevelType w:val="multilevel"/>
    <w:tmpl w:val="BFF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0079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718"/>
    <w:rsid w:val="0001765B"/>
    <w:rsid w:val="00106BC8"/>
    <w:rsid w:val="001F4718"/>
    <w:rsid w:val="003970AB"/>
    <w:rsid w:val="004D13F4"/>
    <w:rsid w:val="006828EA"/>
    <w:rsid w:val="006F7933"/>
    <w:rsid w:val="00915C24"/>
    <w:rsid w:val="00B24B77"/>
    <w:rsid w:val="00C04E75"/>
    <w:rsid w:val="00C46FA9"/>
    <w:rsid w:val="00DA7771"/>
    <w:rsid w:val="00EF742F"/>
    <w:rsid w:val="00F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ABCD"/>
  <w15:docId w15:val="{8ED7F557-FD6F-44D3-ADEB-4F7F0D17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EA"/>
  </w:style>
  <w:style w:type="paragraph" w:styleId="Stopka">
    <w:name w:val="footer"/>
    <w:basedOn w:val="Normalny"/>
    <w:link w:val="StopkaZnak"/>
    <w:uiPriority w:val="99"/>
    <w:unhideWhenUsed/>
    <w:rsid w:val="0068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3B05-CF5B-482C-A1BC-74E7BBB4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Marciszów</cp:lastModifiedBy>
  <cp:revision>4</cp:revision>
  <cp:lastPrinted>2025-08-22T11:37:00Z</cp:lastPrinted>
  <dcterms:created xsi:type="dcterms:W3CDTF">2025-08-01T09:56:00Z</dcterms:created>
  <dcterms:modified xsi:type="dcterms:W3CDTF">2025-08-22T11:49:00Z</dcterms:modified>
</cp:coreProperties>
</file>